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69" w:rsidRPr="00D67E69" w:rsidRDefault="00D67E69" w:rsidP="00D67E69">
      <w:pPr>
        <w:jc w:val="right"/>
        <w:rPr>
          <w:rFonts w:ascii="PT Sans" w:hAnsi="PT Sans"/>
          <w:color w:val="222222"/>
          <w:sz w:val="28"/>
          <w:szCs w:val="28"/>
          <w:shd w:val="clear" w:color="auto" w:fill="FFFFFF"/>
        </w:rPr>
      </w:pPr>
      <w:r w:rsidRPr="00D67E69">
        <w:rPr>
          <w:rFonts w:ascii="PT Sans" w:hAnsi="PT Sans"/>
          <w:color w:val="222222"/>
          <w:sz w:val="28"/>
          <w:szCs w:val="28"/>
          <w:shd w:val="clear" w:color="auto" w:fill="FFFFFF"/>
        </w:rPr>
        <w:t>Заместителю Главы Администрации по дорожному комплексу</w:t>
      </w:r>
    </w:p>
    <w:p w:rsidR="00DA6D96" w:rsidRPr="00D67E69" w:rsidRDefault="00D67E69" w:rsidP="00D67E69">
      <w:pPr>
        <w:jc w:val="right"/>
        <w:rPr>
          <w:rFonts w:ascii="PT Sans" w:hAnsi="PT Sans"/>
          <w:color w:val="222222"/>
          <w:sz w:val="28"/>
          <w:szCs w:val="28"/>
          <w:shd w:val="clear" w:color="auto" w:fill="FFFFFF"/>
        </w:rPr>
      </w:pPr>
      <w:r w:rsidRPr="00D67E69">
        <w:rPr>
          <w:rFonts w:ascii="PT Sans" w:hAnsi="PT Sans"/>
          <w:color w:val="222222"/>
          <w:sz w:val="28"/>
          <w:szCs w:val="28"/>
          <w:shd w:val="clear" w:color="auto" w:fill="FFFFFF"/>
        </w:rPr>
        <w:t>А.С.Гребенюку  </w:t>
      </w:r>
      <w:r>
        <w:rPr>
          <w:rFonts w:ascii="PT Sans" w:hAnsi="PT Sans"/>
          <w:color w:val="222222"/>
          <w:sz w:val="28"/>
          <w:szCs w:val="28"/>
          <w:shd w:val="clear" w:color="auto" w:fill="FFFFFF"/>
        </w:rPr>
        <w:br/>
        <w:t xml:space="preserve">Председателю </w:t>
      </w:r>
      <w:r>
        <w:rPr>
          <w:rFonts w:ascii="PT Sans" w:hAnsi="PT Sans"/>
          <w:color w:val="222222"/>
          <w:sz w:val="21"/>
          <w:szCs w:val="21"/>
          <w:shd w:val="clear" w:color="auto" w:fill="FFFFFF"/>
        </w:rPr>
        <w:t xml:space="preserve"> </w:t>
      </w:r>
      <w:r w:rsidRPr="00D67E69">
        <w:rPr>
          <w:rFonts w:ascii="PT Sans" w:hAnsi="PT Sans"/>
          <w:color w:val="222222"/>
          <w:sz w:val="28"/>
          <w:szCs w:val="28"/>
          <w:shd w:val="clear" w:color="auto" w:fill="FFFFFF"/>
        </w:rPr>
        <w:t>Комитета по дорожному хозяйству и транспорту</w:t>
      </w:r>
      <w:r>
        <w:rPr>
          <w:rFonts w:ascii="PT Sans" w:hAnsi="PT Sans"/>
          <w:color w:val="222222"/>
          <w:sz w:val="28"/>
          <w:szCs w:val="28"/>
          <w:shd w:val="clear" w:color="auto" w:fill="FFFFFF"/>
        </w:rPr>
        <w:br/>
        <w:t>А.В.Бекетову</w:t>
      </w:r>
    </w:p>
    <w:p w:rsidR="00D67E69" w:rsidRPr="00D67E69" w:rsidRDefault="00D67E69" w:rsidP="00D67E69">
      <w:pPr>
        <w:jc w:val="right"/>
        <w:rPr>
          <w:rFonts w:ascii="PT Sans" w:hAnsi="PT Sans"/>
          <w:color w:val="222222"/>
          <w:sz w:val="28"/>
          <w:szCs w:val="28"/>
          <w:shd w:val="clear" w:color="auto" w:fill="FFFFFF"/>
        </w:rPr>
      </w:pPr>
    </w:p>
    <w:p w:rsidR="00D67E69" w:rsidRPr="00D67E69" w:rsidRDefault="00D67E69" w:rsidP="00D67E69">
      <w:pPr>
        <w:rPr>
          <w:rFonts w:ascii="PT Sans" w:hAnsi="PT Sans"/>
          <w:color w:val="222222"/>
          <w:sz w:val="28"/>
          <w:szCs w:val="28"/>
          <w:shd w:val="clear" w:color="auto" w:fill="FFFFFF"/>
        </w:rPr>
      </w:pPr>
      <w:r w:rsidRPr="00D67E69">
        <w:rPr>
          <w:rFonts w:ascii="PT Sans" w:hAnsi="PT Sans"/>
          <w:color w:val="222222"/>
          <w:sz w:val="28"/>
          <w:szCs w:val="28"/>
          <w:shd w:val="clear" w:color="auto" w:fill="FFFFFF"/>
        </w:rPr>
        <w:t>13.07.2018</w:t>
      </w:r>
    </w:p>
    <w:p w:rsidR="00D67E69" w:rsidRPr="00D67E69" w:rsidRDefault="00D67E69" w:rsidP="00D67E69">
      <w:pPr>
        <w:jc w:val="right"/>
        <w:rPr>
          <w:rFonts w:ascii="PT Sans" w:hAnsi="PT Sans"/>
          <w:color w:val="222222"/>
          <w:sz w:val="28"/>
          <w:szCs w:val="28"/>
          <w:shd w:val="clear" w:color="auto" w:fill="FFFFFF"/>
        </w:rPr>
      </w:pPr>
    </w:p>
    <w:p w:rsidR="00D67E69" w:rsidRPr="00D67E69" w:rsidRDefault="00D67E69" w:rsidP="00D67E69">
      <w:pPr>
        <w:rPr>
          <w:sz w:val="28"/>
          <w:szCs w:val="28"/>
        </w:rPr>
      </w:pPr>
      <w:r w:rsidRPr="00D67E69">
        <w:rPr>
          <w:sz w:val="28"/>
          <w:szCs w:val="28"/>
        </w:rPr>
        <w:t xml:space="preserve">Об устройстве «лежачих полицейских» на дворовом проезде вдоль </w:t>
      </w:r>
      <w:r>
        <w:rPr>
          <w:sz w:val="28"/>
          <w:szCs w:val="28"/>
        </w:rPr>
        <w:t>МКД</w:t>
      </w:r>
      <w:r w:rsidRPr="00D67E69">
        <w:rPr>
          <w:sz w:val="28"/>
          <w:szCs w:val="28"/>
        </w:rPr>
        <w:t xml:space="preserve"> по адресу </w:t>
      </w:r>
      <w:proofErr w:type="spellStart"/>
      <w:r w:rsidRPr="00D67E69">
        <w:rPr>
          <w:sz w:val="28"/>
          <w:szCs w:val="28"/>
        </w:rPr>
        <w:t>Пахринский</w:t>
      </w:r>
      <w:proofErr w:type="spellEnd"/>
      <w:r w:rsidRPr="00D67E69">
        <w:rPr>
          <w:sz w:val="28"/>
          <w:szCs w:val="28"/>
        </w:rPr>
        <w:t xml:space="preserve"> проезд,12</w:t>
      </w:r>
    </w:p>
    <w:p w:rsidR="00D67E69" w:rsidRPr="00D67E69" w:rsidRDefault="00D67E69" w:rsidP="00D67E69">
      <w:pPr>
        <w:rPr>
          <w:sz w:val="28"/>
          <w:szCs w:val="28"/>
        </w:rPr>
      </w:pPr>
    </w:p>
    <w:p w:rsidR="00D67E69" w:rsidRPr="00D67E69" w:rsidRDefault="00D67E69" w:rsidP="00D67E69">
      <w:pPr>
        <w:rPr>
          <w:b/>
          <w:sz w:val="28"/>
          <w:szCs w:val="28"/>
        </w:rPr>
      </w:pPr>
      <w:r w:rsidRPr="00D67E69">
        <w:rPr>
          <w:b/>
          <w:sz w:val="28"/>
          <w:szCs w:val="28"/>
        </w:rPr>
        <w:t xml:space="preserve">     Просим Вас рассмотреть возможность устройства «лежачих полицейских» на дворовом проезде вдоль </w:t>
      </w:r>
      <w:r>
        <w:rPr>
          <w:b/>
          <w:sz w:val="28"/>
          <w:szCs w:val="28"/>
        </w:rPr>
        <w:t>МКД</w:t>
      </w:r>
      <w:r w:rsidRPr="00D67E69">
        <w:rPr>
          <w:b/>
          <w:sz w:val="28"/>
          <w:szCs w:val="28"/>
        </w:rPr>
        <w:t xml:space="preserve"> по адресу </w:t>
      </w:r>
      <w:proofErr w:type="spellStart"/>
      <w:r w:rsidRPr="00D67E69">
        <w:rPr>
          <w:b/>
          <w:sz w:val="28"/>
          <w:szCs w:val="28"/>
        </w:rPr>
        <w:t>Пахринский</w:t>
      </w:r>
      <w:proofErr w:type="spellEnd"/>
      <w:r w:rsidRPr="00D67E69">
        <w:rPr>
          <w:b/>
          <w:sz w:val="28"/>
          <w:szCs w:val="28"/>
        </w:rPr>
        <w:t xml:space="preserve"> проезд,12. </w:t>
      </w:r>
    </w:p>
    <w:p w:rsidR="00D67E69" w:rsidRDefault="00D67E69" w:rsidP="00D67E69">
      <w:pPr>
        <w:rPr>
          <w:sz w:val="28"/>
          <w:szCs w:val="28"/>
        </w:rPr>
      </w:pPr>
    </w:p>
    <w:p w:rsidR="00D67E69" w:rsidRDefault="00D67E69" w:rsidP="00D67E69">
      <w:pPr>
        <w:rPr>
          <w:sz w:val="28"/>
          <w:szCs w:val="28"/>
        </w:rPr>
      </w:pPr>
      <w:r>
        <w:rPr>
          <w:sz w:val="28"/>
          <w:szCs w:val="28"/>
        </w:rPr>
        <w:t xml:space="preserve">     Настоятельная необходимость в  двух </w:t>
      </w:r>
      <w:r w:rsidRPr="00D67E69">
        <w:rPr>
          <w:sz w:val="28"/>
          <w:szCs w:val="28"/>
        </w:rPr>
        <w:t>«лежачих полицейских»</w:t>
      </w:r>
      <w:r>
        <w:rPr>
          <w:sz w:val="28"/>
          <w:szCs w:val="28"/>
        </w:rPr>
        <w:t xml:space="preserve">  перед проходами к детской площадке объясняется тем, что двор находится на пути автомобилей со стоянки, оборудованной в торце дома и от парковочных мест вдоль дома</w:t>
      </w:r>
      <w:r w:rsidRPr="00D67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Юбилейной площади. Одновременно это дорога для многочисленных пешеходов, идущих от домов микрорайона к остановкам общественного транспорта на площади, к магазинам, в школу и детские сады. По пути из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 дети часто задерживаются поиграть на детской площадке.</w:t>
      </w:r>
    </w:p>
    <w:p w:rsidR="00D67E69" w:rsidRDefault="00D67E69" w:rsidP="00D67E69">
      <w:pPr>
        <w:rPr>
          <w:sz w:val="28"/>
          <w:szCs w:val="28"/>
        </w:rPr>
      </w:pPr>
    </w:p>
    <w:p w:rsidR="00D67E69" w:rsidRDefault="00D67E69" w:rsidP="00D67E69">
      <w:pPr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во дворе проводятся дорожные работы, в том числе смена дорожного покрытия,  устройство тротуара,  проходы к детской площадке.  Поэтому считаем необходимым также учитывать, что новое дорожное покрытие будет соблазном для отдельных водителей ехать на скорости, и необходимо препятствие, обязывающее притормаживать перед детской площадкой.</w:t>
      </w:r>
    </w:p>
    <w:p w:rsidR="00D67E69" w:rsidRDefault="00D67E69" w:rsidP="00D67E69">
      <w:pPr>
        <w:rPr>
          <w:sz w:val="28"/>
          <w:szCs w:val="28"/>
        </w:rPr>
      </w:pPr>
    </w:p>
    <w:p w:rsidR="00D67E69" w:rsidRDefault="00D67E69" w:rsidP="00D67E69">
      <w:pPr>
        <w:rPr>
          <w:sz w:val="28"/>
          <w:szCs w:val="28"/>
        </w:rPr>
      </w:pPr>
      <w:r>
        <w:rPr>
          <w:sz w:val="28"/>
          <w:szCs w:val="28"/>
        </w:rPr>
        <w:t xml:space="preserve">      Перечисленные работы, проводятся по многочисленным обращениям жителей и по результатам общего собрания собственников помещений дома (п.1 протокола  № 1/2017 от  26 января 2017 года).  Протоколом подтверждена просьба собственников об обеспечении безопасности на проезде  с помощью «лежачих полицейских».</w:t>
      </w:r>
    </w:p>
    <w:p w:rsidR="00D67E69" w:rsidRDefault="00D67E69" w:rsidP="00D67E69">
      <w:pPr>
        <w:rPr>
          <w:sz w:val="28"/>
          <w:szCs w:val="28"/>
        </w:rPr>
      </w:pPr>
    </w:p>
    <w:p w:rsidR="00D67E69" w:rsidRDefault="00D67E69" w:rsidP="00D67E69">
      <w:pPr>
        <w:rPr>
          <w:sz w:val="28"/>
          <w:szCs w:val="28"/>
        </w:rPr>
      </w:pPr>
      <w:r>
        <w:rPr>
          <w:sz w:val="28"/>
          <w:szCs w:val="28"/>
        </w:rPr>
        <w:t>Приложение: протокол № 1/2017 от  26 января 2017 года.</w:t>
      </w:r>
    </w:p>
    <w:p w:rsidR="00D67E69" w:rsidRDefault="00D67E69" w:rsidP="00D67E69">
      <w:pPr>
        <w:rPr>
          <w:sz w:val="28"/>
          <w:szCs w:val="28"/>
        </w:rPr>
      </w:pPr>
    </w:p>
    <w:p w:rsidR="00D67E69" w:rsidRDefault="00D67E69" w:rsidP="00D67E69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  <w:r>
        <w:rPr>
          <w:sz w:val="28"/>
          <w:szCs w:val="28"/>
        </w:rPr>
        <w:br/>
        <w:t>по поручению совета дома и жителей</w:t>
      </w:r>
    </w:p>
    <w:p w:rsidR="00D67E69" w:rsidRDefault="00D67E69" w:rsidP="00D67E6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Л.П.Квасова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Пахринский</w:t>
      </w:r>
      <w:proofErr w:type="spellEnd"/>
      <w:r>
        <w:rPr>
          <w:sz w:val="28"/>
          <w:szCs w:val="28"/>
        </w:rPr>
        <w:t xml:space="preserve"> проезд, 12</w:t>
      </w:r>
    </w:p>
    <w:p w:rsidR="00D67E69" w:rsidRDefault="00D67E69" w:rsidP="00D67E69">
      <w:pPr>
        <w:rPr>
          <w:sz w:val="28"/>
          <w:szCs w:val="28"/>
          <w:lang w:val="en-US"/>
        </w:rPr>
      </w:pPr>
      <w:hyperlink r:id="rId4" w:history="1">
        <w:r w:rsidRPr="00D854BF">
          <w:rPr>
            <w:rStyle w:val="a4"/>
            <w:sz w:val="28"/>
            <w:szCs w:val="28"/>
            <w:lang w:val="en-US"/>
          </w:rPr>
          <w:t>sovet12p@yandex.ru</w:t>
        </w:r>
      </w:hyperlink>
      <w:r>
        <w:rPr>
          <w:sz w:val="28"/>
          <w:szCs w:val="28"/>
          <w:lang w:val="en-US"/>
        </w:rPr>
        <w:t xml:space="preserve"> </w:t>
      </w:r>
    </w:p>
    <w:p w:rsidR="00D67E69" w:rsidRPr="00D67E69" w:rsidRDefault="00D67E69" w:rsidP="00D67E69">
      <w:pPr>
        <w:rPr>
          <w:sz w:val="28"/>
          <w:szCs w:val="28"/>
        </w:rPr>
      </w:pPr>
      <w:r>
        <w:rPr>
          <w:sz w:val="28"/>
          <w:szCs w:val="28"/>
          <w:lang w:val="en-US"/>
        </w:rPr>
        <w:t>8(903)677 6761</w:t>
      </w:r>
      <w:r>
        <w:rPr>
          <w:sz w:val="28"/>
          <w:szCs w:val="28"/>
        </w:rPr>
        <w:t xml:space="preserve">     </w:t>
      </w:r>
    </w:p>
    <w:sectPr w:rsidR="00D67E69" w:rsidRPr="00D67E69" w:rsidSect="00D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69"/>
    <w:rsid w:val="00294CEC"/>
    <w:rsid w:val="002A7E00"/>
    <w:rsid w:val="003362B7"/>
    <w:rsid w:val="00A3778B"/>
    <w:rsid w:val="00B329A1"/>
    <w:rsid w:val="00D67E69"/>
    <w:rsid w:val="00D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2B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7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12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1536</Characters>
  <Application>Microsoft Office Word</Application>
  <DocSecurity>0</DocSecurity>
  <Lines>12</Lines>
  <Paragraphs>3</Paragraphs>
  <ScaleCrop>false</ScaleCrop>
  <Company>Krokoz™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1</cp:revision>
  <dcterms:created xsi:type="dcterms:W3CDTF">2018-07-13T07:19:00Z</dcterms:created>
  <dcterms:modified xsi:type="dcterms:W3CDTF">2018-07-13T08:04:00Z</dcterms:modified>
</cp:coreProperties>
</file>