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B" w:rsidRDefault="0093267B">
      <w:r w:rsidRPr="003C3E26">
        <w:rPr>
          <w:rFonts w:ascii="yandex-sans" w:hAnsi="yandex-sans"/>
          <w:color w:val="000000"/>
          <w:sz w:val="22"/>
          <w:szCs w:val="22"/>
        </w:rPr>
        <w:t>Примечани</w:t>
      </w:r>
      <w:r w:rsidR="00F966DE">
        <w:rPr>
          <w:rFonts w:ascii="yandex-sans" w:hAnsi="yandex-sans"/>
          <w:color w:val="000000"/>
          <w:sz w:val="22"/>
          <w:szCs w:val="22"/>
        </w:rPr>
        <w:t>я</w:t>
      </w:r>
      <w:r w:rsidRPr="003C3E26">
        <w:rPr>
          <w:rFonts w:ascii="yandex-sans" w:hAnsi="yandex-sans"/>
          <w:color w:val="000000"/>
          <w:sz w:val="22"/>
          <w:szCs w:val="22"/>
        </w:rPr>
        <w:t>:</w:t>
      </w:r>
    </w:p>
    <w:p w:rsidR="0093267B" w:rsidRDefault="0093267B"/>
    <w:p w:rsidR="0093267B" w:rsidRDefault="0093267B">
      <w:pPr>
        <w:rPr>
          <w:rFonts w:ascii="yandex-sans" w:hAnsi="yandex-sans"/>
          <w:color w:val="000000"/>
          <w:sz w:val="20"/>
          <w:szCs w:val="20"/>
        </w:rPr>
      </w:pPr>
      <w:r w:rsidRPr="003C3E26">
        <w:rPr>
          <w:rFonts w:ascii="yandex-sans" w:hAnsi="yandex-sans"/>
          <w:color w:val="000000"/>
          <w:sz w:val="20"/>
          <w:szCs w:val="20"/>
        </w:rPr>
        <w:t>*В случае принятия собственниками помещений в многоквартирном доме на их общем собрании решения об установлении размера платы за содержание жилого помещения в размере ниже установленного настоящим постановлением, размер платы за содержание жилого помещения для нанимателей в таком доме устанавливается равным размеру платы, принятому общим собранием собственников помещений в многоквартирном доме.</w:t>
      </w:r>
    </w:p>
    <w:p w:rsidR="0093267B" w:rsidRDefault="0093267B">
      <w:pPr>
        <w:rPr>
          <w:rFonts w:ascii="yandex-sans" w:hAnsi="yandex-sans"/>
          <w:color w:val="000000"/>
          <w:sz w:val="20"/>
          <w:szCs w:val="20"/>
        </w:rPr>
      </w:pPr>
    </w:p>
    <w:p w:rsidR="0093267B" w:rsidRDefault="0093267B">
      <w:pPr>
        <w:rPr>
          <w:rFonts w:ascii="yandex-sans" w:hAnsi="yandex-sans"/>
          <w:color w:val="000000"/>
          <w:sz w:val="20"/>
          <w:szCs w:val="20"/>
        </w:rPr>
      </w:pPr>
      <w:r w:rsidRPr="003C3E26">
        <w:rPr>
          <w:rFonts w:ascii="yandex-sans" w:hAnsi="yandex-sans"/>
          <w:color w:val="000000"/>
          <w:sz w:val="20"/>
          <w:szCs w:val="20"/>
        </w:rPr>
        <w:t>** Размер платы за содержание жилого помещения включает в себя: - плату за содержание жилого помещения; - плату за коммунальные ресурсы в целях содержания общего имущества, рассчитанную индивидуально по каждому многоквартирному дому.</w:t>
      </w:r>
    </w:p>
    <w:p w:rsidR="0093267B" w:rsidRDefault="0093267B">
      <w:pPr>
        <w:rPr>
          <w:rFonts w:ascii="yandex-sans" w:hAnsi="yandex-sans"/>
          <w:color w:val="000000"/>
          <w:sz w:val="20"/>
          <w:szCs w:val="20"/>
        </w:rPr>
      </w:pPr>
    </w:p>
    <w:p w:rsidR="0093267B" w:rsidRDefault="0093267B">
      <w:r w:rsidRPr="003C3E26">
        <w:rPr>
          <w:rFonts w:ascii="yandex-sans" w:hAnsi="yandex-sans"/>
          <w:color w:val="000000"/>
          <w:sz w:val="20"/>
          <w:szCs w:val="20"/>
        </w:rPr>
        <w:t>***Плата за коммунальные ресурсы в целях содержания общего имущества определена как средневзвешенное значение расходов коммунальных ресурсов в целях содержания общего имущества по каждому виду благоустройства жилищного фонда. Плата за коммунальные ресурсы в целях содержания общего имущества (горячее и холодное водоснабжение, электроснабжение и отведение сточных вод) рассчитывается индивидуально по каждому многоквартирному дому в порядке, установленном действующим законодательством. Норматив отведения сточных вод в целях содержания общего имущества в многоквартирном доме определяется путем суммирования нормативов потребления коммунальных ресурсов холодной и горячей воды в целях содержания общего имущества в многоквартирном доме.</w:t>
      </w:r>
    </w:p>
    <w:sectPr w:rsidR="0093267B" w:rsidSect="00DA6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3E26"/>
    <w:rsid w:val="000A56A1"/>
    <w:rsid w:val="00294CEC"/>
    <w:rsid w:val="003362B7"/>
    <w:rsid w:val="003C3E26"/>
    <w:rsid w:val="00651ACF"/>
    <w:rsid w:val="0093267B"/>
    <w:rsid w:val="00A3778B"/>
    <w:rsid w:val="00B329A1"/>
    <w:rsid w:val="00DA6D96"/>
    <w:rsid w:val="00EB1F14"/>
    <w:rsid w:val="00F9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36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</Words>
  <Characters>1179</Characters>
  <Application>Microsoft Office Word</Application>
  <DocSecurity>0</DocSecurity>
  <Lines>9</Lines>
  <Paragraphs>2</Paragraphs>
  <ScaleCrop>false</ScaleCrop>
  <Company>Krokoz™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АдминКОИСМ</dc:creator>
  <cp:lastModifiedBy>АдминКОИСМ</cp:lastModifiedBy>
  <cp:revision>4</cp:revision>
  <dcterms:created xsi:type="dcterms:W3CDTF">2018-06-24T00:15:00Z</dcterms:created>
  <dcterms:modified xsi:type="dcterms:W3CDTF">2018-09-17T18:54:00Z</dcterms:modified>
</cp:coreProperties>
</file>